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942D" w14:textId="54A2970D" w:rsidR="00017169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АФУи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РРВ</w:t>
      </w:r>
    </w:p>
    <w:p w14:paraId="246F0D68" w14:textId="77777777" w:rsidR="00017169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D6C01" w14:textId="77777777" w:rsidR="00017169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FC670" w14:textId="77777777" w:rsidR="00B31A63" w:rsidRDefault="00017169" w:rsidP="00B31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31A63">
        <w:rPr>
          <w:rFonts w:ascii="Times New Roman" w:hAnsi="Times New Roman" w:cs="Times New Roman"/>
          <w:b/>
          <w:bCs/>
          <w:sz w:val="28"/>
          <w:szCs w:val="28"/>
        </w:rPr>
        <w:t xml:space="preserve">Фазовая скорость электромагнитной волны в свободном </w:t>
      </w:r>
    </w:p>
    <w:p w14:paraId="64A6ED38" w14:textId="47D69646" w:rsidR="00B31A63" w:rsidRPr="000B58AB" w:rsidRDefault="00B31A63" w:rsidP="00B31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пространстве</w:t>
      </w:r>
    </w:p>
    <w:p w14:paraId="329ABA22" w14:textId="45E28DDD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0F74FE">
        <w:rPr>
          <w:rFonts w:ascii="Times New Roman" w:hAnsi="Times New Roman" w:cs="Times New Roman"/>
          <w:sz w:val="28"/>
          <w:szCs w:val="28"/>
        </w:rPr>
        <w:t>скорости электромагнитных волн</w:t>
      </w:r>
    </w:p>
    <w:p w14:paraId="74E36CCF" w14:textId="4BCD774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В) </w:t>
      </w:r>
      <w:r w:rsidR="000F74FE">
        <w:rPr>
          <w:rFonts w:ascii="Times New Roman" w:hAnsi="Times New Roman" w:cs="Times New Roman"/>
          <w:sz w:val="28"/>
          <w:szCs w:val="28"/>
        </w:rPr>
        <w:t>скорости звука</w:t>
      </w:r>
    </w:p>
    <w:p w14:paraId="53D245D2" w14:textId="427CE0EB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0F74FE">
        <w:rPr>
          <w:rFonts w:ascii="Times New Roman" w:hAnsi="Times New Roman" w:cs="Times New Roman"/>
          <w:sz w:val="28"/>
          <w:szCs w:val="28"/>
        </w:rPr>
        <w:t>3х10 в 8 степени метров</w:t>
      </w:r>
    </w:p>
    <w:p w14:paraId="44CD769C" w14:textId="40F659DF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0F74FE" w:rsidRPr="000F74FE">
        <w:rPr>
          <w:rFonts w:ascii="Times New Roman" w:hAnsi="Times New Roman" w:cs="Times New Roman"/>
          <w:sz w:val="28"/>
          <w:szCs w:val="28"/>
        </w:rPr>
        <w:t>равна скорости света</w:t>
      </w:r>
    </w:p>
    <w:p w14:paraId="194C190A" w14:textId="7EBC8D43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</w:t>
      </w:r>
      <w:r w:rsidR="003B04BA">
        <w:rPr>
          <w:rFonts w:ascii="Times New Roman" w:hAnsi="Times New Roman" w:cs="Times New Roman"/>
          <w:sz w:val="28"/>
          <w:szCs w:val="28"/>
        </w:rPr>
        <w:t xml:space="preserve">  скорости</w:t>
      </w:r>
      <w:proofErr w:type="gramEnd"/>
      <w:r w:rsidR="003B04BA">
        <w:rPr>
          <w:rFonts w:ascii="Times New Roman" w:hAnsi="Times New Roman" w:cs="Times New Roman"/>
          <w:sz w:val="28"/>
          <w:szCs w:val="28"/>
        </w:rPr>
        <w:t xml:space="preserve"> преобладающие скорость звука</w:t>
      </w:r>
    </w:p>
    <w:p w14:paraId="17694A5C" w14:textId="6297E76A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</w:t>
      </w:r>
      <w:r w:rsidR="00B31A63">
        <w:rPr>
          <w:rFonts w:ascii="Times New Roman" w:hAnsi="Times New Roman" w:cs="Times New Roman"/>
          <w:sz w:val="28"/>
          <w:szCs w:val="28"/>
          <w:highlight w:val="cyan"/>
        </w:rPr>
        <w:t xml:space="preserve">связи и </w:t>
      </w:r>
      <w:proofErr w:type="spellStart"/>
      <w:r w:rsidR="00B31A63">
        <w:rPr>
          <w:rFonts w:ascii="Times New Roman" w:hAnsi="Times New Roman" w:cs="Times New Roman"/>
          <w:sz w:val="28"/>
          <w:szCs w:val="28"/>
          <w:highlight w:val="cyan"/>
        </w:rPr>
        <w:t>телевидеия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spellStart"/>
      <w:r w:rsidR="00B31A63">
        <w:rPr>
          <w:rFonts w:ascii="Times New Roman" w:hAnsi="Times New Roman" w:cs="Times New Roman"/>
          <w:sz w:val="28"/>
          <w:szCs w:val="28"/>
          <w:highlight w:val="cyan"/>
        </w:rPr>
        <w:t>Мамчев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31A63">
        <w:rPr>
          <w:rFonts w:ascii="Times New Roman" w:hAnsi="Times New Roman" w:cs="Times New Roman"/>
          <w:sz w:val="28"/>
          <w:szCs w:val="28"/>
          <w:highlight w:val="cyan"/>
        </w:rPr>
        <w:t>Г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="00B31A63">
        <w:rPr>
          <w:rFonts w:ascii="Times New Roman" w:hAnsi="Times New Roman" w:cs="Times New Roman"/>
          <w:sz w:val="28"/>
          <w:szCs w:val="28"/>
          <w:highlight w:val="cyan"/>
        </w:rPr>
        <w:t>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М:2007, 1</w:t>
      </w:r>
      <w:r w:rsidR="00B31A63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D5667F7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F3F94" w14:textId="1656B684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B04BA">
        <w:rPr>
          <w:rFonts w:ascii="Times New Roman" w:hAnsi="Times New Roman" w:cs="Times New Roman"/>
          <w:b/>
          <w:bCs/>
          <w:sz w:val="28"/>
          <w:szCs w:val="28"/>
        </w:rPr>
        <w:t>Поверхностьна которой фазы волн одинаковы</w:t>
      </w:r>
    </w:p>
    <w:p w14:paraId="2D96EA3B" w14:textId="3DBA57AC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>
        <w:rPr>
          <w:rFonts w:ascii="Times New Roman" w:hAnsi="Times New Roman" w:cs="Times New Roman"/>
          <w:sz w:val="28"/>
          <w:szCs w:val="28"/>
        </w:rPr>
        <w:t>при условии активности антенны</w:t>
      </w:r>
    </w:p>
    <w:p w14:paraId="11A4AEA1" w14:textId="7C416FD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В) </w:t>
      </w:r>
      <w:r w:rsidR="003B04BA" w:rsidRPr="000F74F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3B04BA" w:rsidRPr="000F74FE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3B04BA" w:rsidRPr="000F74FE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3375D4" w:rsidRPr="000F74FE">
        <w:rPr>
          <w:rFonts w:ascii="Times New Roman" w:hAnsi="Times New Roman" w:cs="Times New Roman"/>
          <w:sz w:val="28"/>
          <w:szCs w:val="28"/>
        </w:rPr>
        <w:t>расстояние распространения</w:t>
      </w:r>
      <w:r w:rsidR="003B04BA" w:rsidRPr="000F74FE">
        <w:rPr>
          <w:rFonts w:ascii="Times New Roman" w:hAnsi="Times New Roman" w:cs="Times New Roman"/>
          <w:sz w:val="28"/>
          <w:szCs w:val="28"/>
        </w:rPr>
        <w:t xml:space="preserve"> </w:t>
      </w:r>
      <w:r w:rsidR="003375D4" w:rsidRPr="000F74FE">
        <w:rPr>
          <w:rFonts w:ascii="Times New Roman" w:hAnsi="Times New Roman" w:cs="Times New Roman"/>
          <w:sz w:val="28"/>
          <w:szCs w:val="28"/>
        </w:rPr>
        <w:t>на много больше</w:t>
      </w:r>
    </w:p>
    <w:p w14:paraId="75CC1E1E" w14:textId="67862888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3375D4">
        <w:rPr>
          <w:rFonts w:ascii="Times New Roman" w:hAnsi="Times New Roman" w:cs="Times New Roman"/>
          <w:sz w:val="28"/>
          <w:szCs w:val="28"/>
        </w:rPr>
        <w:t>называется распространением</w:t>
      </w:r>
    </w:p>
    <w:p w14:paraId="32AC579D" w14:textId="711E9801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084D">
        <w:rPr>
          <w:rFonts w:ascii="Times New Roman" w:hAnsi="Times New Roman" w:cs="Times New Roman"/>
          <w:sz w:val="28"/>
          <w:szCs w:val="28"/>
        </w:rPr>
        <w:t>)</w:t>
      </w:r>
      <w:r w:rsidRPr="000B58AB">
        <w:rPr>
          <w:rFonts w:ascii="Times New Roman" w:hAnsi="Times New Roman" w:cs="Times New Roman"/>
          <w:sz w:val="28"/>
          <w:szCs w:val="28"/>
        </w:rPr>
        <w:t xml:space="preserve"> </w:t>
      </w:r>
      <w:r w:rsidR="0049163E" w:rsidRPr="000F74FE">
        <w:rPr>
          <w:rFonts w:ascii="Times New Roman" w:hAnsi="Times New Roman" w:cs="Times New Roman"/>
          <w:sz w:val="28"/>
          <w:szCs w:val="28"/>
        </w:rPr>
        <w:t>называется фронтом волны</w:t>
      </w:r>
    </w:p>
    <w:p w14:paraId="18A9FF79" w14:textId="2AF05CD3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просто передача</w:t>
      </w:r>
      <w:r w:rsidR="002D2A8E">
        <w:rPr>
          <w:rFonts w:ascii="Times New Roman" w:hAnsi="Times New Roman" w:cs="Times New Roman"/>
          <w:sz w:val="28"/>
          <w:szCs w:val="28"/>
        </w:rPr>
        <w:t xml:space="preserve"> волны</w:t>
      </w:r>
    </w:p>
    <w:p w14:paraId="6689DDFD" w14:textId="77777777" w:rsidR="003375D4" w:rsidRPr="000B58AB" w:rsidRDefault="003375D4" w:rsidP="003375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связи и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телевидеия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Мамчев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Г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B938A81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A7249" w14:textId="5C4AADFF" w:rsidR="00017169" w:rsidRPr="000B58AB" w:rsidRDefault="00017169" w:rsidP="002D2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D2A8E">
        <w:rPr>
          <w:rFonts w:ascii="Times New Roman" w:hAnsi="Times New Roman" w:cs="Times New Roman"/>
          <w:b/>
          <w:bCs/>
          <w:sz w:val="28"/>
          <w:szCs w:val="28"/>
        </w:rPr>
        <w:t>Расстояние периода одного колебания Т</w:t>
      </w:r>
    </w:p>
    <w:p w14:paraId="2D1F2EE4" w14:textId="386CA3E3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2D2A8E" w:rsidRPr="000F74FE">
        <w:rPr>
          <w:rFonts w:ascii="Times New Roman" w:hAnsi="Times New Roman" w:cs="Times New Roman"/>
          <w:sz w:val="28"/>
          <w:szCs w:val="28"/>
        </w:rPr>
        <w:t>периодом колебания</w:t>
      </w:r>
    </w:p>
    <w:p w14:paraId="2056A889" w14:textId="58437892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В) </w:t>
      </w:r>
      <w:r w:rsidR="0049163E" w:rsidRPr="000B58AB">
        <w:rPr>
          <w:rFonts w:ascii="Times New Roman" w:hAnsi="Times New Roman" w:cs="Times New Roman"/>
          <w:sz w:val="28"/>
          <w:szCs w:val="28"/>
        </w:rPr>
        <w:t>электрической составляющей</w:t>
      </w:r>
    </w:p>
    <w:p w14:paraId="378C6317" w14:textId="2CDA92EE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49163E">
        <w:rPr>
          <w:rFonts w:ascii="Times New Roman" w:hAnsi="Times New Roman" w:cs="Times New Roman"/>
          <w:sz w:val="28"/>
          <w:szCs w:val="28"/>
        </w:rPr>
        <w:t>длиной волны</w:t>
      </w:r>
    </w:p>
    <w:p w14:paraId="1FC2429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магнитной составляющей</w:t>
      </w:r>
    </w:p>
    <w:p w14:paraId="7A81A7DE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поле свободного пространства</w:t>
      </w:r>
    </w:p>
    <w:p w14:paraId="31C22971" w14:textId="77777777" w:rsidR="002D2A8E" w:rsidRPr="000B58AB" w:rsidRDefault="002D2A8E" w:rsidP="002D2A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связи и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телевидеия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cyan"/>
        </w:rPr>
        <w:t>Мамчев</w:t>
      </w:r>
      <w:proofErr w:type="spell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Г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В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94B1A07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26D70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буславливает связь на большие расстояния</w:t>
      </w:r>
    </w:p>
    <w:p w14:paraId="769D34EE" w14:textId="0B7F6B66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мощными генераторами</w:t>
      </w:r>
    </w:p>
    <w:p w14:paraId="0804871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передача сигнала электромагнитными волнами</w:t>
      </w:r>
    </w:p>
    <w:p w14:paraId="30BF8EA5" w14:textId="136E5A00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49163E" w:rsidRPr="000F74FE">
        <w:rPr>
          <w:rFonts w:ascii="Times New Roman" w:hAnsi="Times New Roman" w:cs="Times New Roman"/>
          <w:sz w:val="28"/>
          <w:szCs w:val="28"/>
        </w:rPr>
        <w:t>передачи сигнала «без проводов»</w:t>
      </w:r>
    </w:p>
    <w:p w14:paraId="3FD00B23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сильным усилением</w:t>
      </w:r>
    </w:p>
    <w:p w14:paraId="2B48043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комплексными мерами</w:t>
      </w:r>
    </w:p>
    <w:p w14:paraId="04D6D5A1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14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0CE2993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5. Сопротивление активной составляющей антенны </w:t>
      </w:r>
    </w:p>
    <w:p w14:paraId="401DCD0F" w14:textId="6C0B636F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>
        <w:rPr>
          <w:rFonts w:ascii="Times New Roman" w:hAnsi="Times New Roman" w:cs="Times New Roman"/>
          <w:sz w:val="28"/>
          <w:szCs w:val="28"/>
        </w:rPr>
        <w:t xml:space="preserve">сопротивлением </w:t>
      </w:r>
      <w:r w:rsidR="0049163E" w:rsidRPr="000B58AB">
        <w:rPr>
          <w:rFonts w:ascii="Times New Roman" w:hAnsi="Times New Roman" w:cs="Times New Roman"/>
          <w:sz w:val="28"/>
          <w:szCs w:val="28"/>
        </w:rPr>
        <w:t>трансформаций</w:t>
      </w:r>
    </w:p>
    <w:p w14:paraId="52509E6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излучением</w:t>
      </w:r>
    </w:p>
    <w:p w14:paraId="79DA9D9A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согласованием</w:t>
      </w:r>
    </w:p>
    <w:p w14:paraId="52DD0D43" w14:textId="1867E37D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49163E" w:rsidRPr="000F74FE">
        <w:rPr>
          <w:rFonts w:ascii="Times New Roman" w:hAnsi="Times New Roman" w:cs="Times New Roman"/>
          <w:sz w:val="28"/>
          <w:szCs w:val="28"/>
        </w:rPr>
        <w:t>сопротивлением излучения</w:t>
      </w:r>
    </w:p>
    <w:p w14:paraId="0552A7F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преобразованием</w:t>
      </w:r>
    </w:p>
    <w:p w14:paraId="4F02ACC2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4AA7C3F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D5AB3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6.Формула излучения и эффективное </w:t>
      </w:r>
    </w:p>
    <w:p w14:paraId="7D3D4862" w14:textId="11E6B300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E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0F74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/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</m:oMath>
    </w:p>
    <w:p w14:paraId="330EE31F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E">
        <w:rPr>
          <w:rFonts w:ascii="Times New Roman" w:hAnsi="Times New Roman" w:cs="Times New Roman"/>
          <w:sz w:val="28"/>
          <w:szCs w:val="28"/>
        </w:rPr>
        <w:t>В)  1</w:t>
      </w:r>
      <w:proofErr w:type="gramEnd"/>
    </w:p>
    <w:p w14:paraId="5D2BD821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С)  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0B58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58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760F48D8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 4</w:t>
      </w:r>
    </w:p>
    <w:p w14:paraId="436A8506" w14:textId="5A6DCA5C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Е) 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den>
        </m:f>
      </m:oMath>
    </w:p>
    <w:p w14:paraId="687E0913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15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62F0C3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3C264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Волна может достигать приемника</w:t>
      </w:r>
    </w:p>
    <w:p w14:paraId="43754334" w14:textId="19F86B34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преобразование</w:t>
      </w:r>
    </w:p>
    <w:p w14:paraId="04A009AC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за счет преломление в ионосфере</w:t>
      </w:r>
    </w:p>
    <w:p w14:paraId="0A9FAE8E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усиление</w:t>
      </w:r>
    </w:p>
    <w:p w14:paraId="2AF8315D" w14:textId="4D38E00F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49163E" w:rsidRPr="000F74FE">
        <w:rPr>
          <w:rFonts w:ascii="Times New Roman" w:hAnsi="Times New Roman" w:cs="Times New Roman"/>
          <w:sz w:val="28"/>
          <w:szCs w:val="28"/>
        </w:rPr>
        <w:t>за счет огибание выпуклой земной поверхности</w:t>
      </w:r>
    </w:p>
    <w:p w14:paraId="0E8A83F8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интерференция</w:t>
      </w:r>
    </w:p>
    <w:p w14:paraId="72F589FF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0BBF1B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Поглащение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преломл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в ионосфере</w:t>
      </w:r>
    </w:p>
    <w:p w14:paraId="55352A3C" w14:textId="43975A07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околоземные</w:t>
      </w:r>
    </w:p>
    <w:p w14:paraId="73A22C71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чем больше степень ионизации</w:t>
      </w:r>
    </w:p>
    <w:p w14:paraId="2F8FD36D" w14:textId="4B48D16F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49163E" w:rsidRPr="000F74FE">
        <w:rPr>
          <w:rFonts w:ascii="Times New Roman" w:hAnsi="Times New Roman" w:cs="Times New Roman"/>
          <w:sz w:val="28"/>
          <w:szCs w:val="28"/>
        </w:rPr>
        <w:t>чем длинней волна</w:t>
      </w:r>
    </w:p>
    <w:p w14:paraId="3BAED77C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наземные</w:t>
      </w:r>
    </w:p>
    <w:p w14:paraId="3D8D968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разные</w:t>
      </w:r>
    </w:p>
    <w:p w14:paraId="7BD56547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49B4EA0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43774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Короткие волны достигают место приема</w:t>
      </w:r>
    </w:p>
    <w:p w14:paraId="29702320" w14:textId="3C557EA6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>
        <w:rPr>
          <w:rFonts w:ascii="Times New Roman" w:hAnsi="Times New Roman" w:cs="Times New Roman"/>
          <w:sz w:val="28"/>
          <w:szCs w:val="28"/>
        </w:rPr>
        <w:t>за счет</w:t>
      </w:r>
      <w:r w:rsidR="0049163E" w:rsidRPr="000B58AB">
        <w:rPr>
          <w:rFonts w:ascii="Times New Roman" w:hAnsi="Times New Roman" w:cs="Times New Roman"/>
          <w:sz w:val="28"/>
          <w:szCs w:val="28"/>
        </w:rPr>
        <w:t xml:space="preserve"> длинные волны</w:t>
      </w:r>
    </w:p>
    <w:p w14:paraId="4E004F20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за счет рефракции</w:t>
      </w:r>
    </w:p>
    <w:p w14:paraId="7CE869EB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за счет энергии излучения</w:t>
      </w:r>
    </w:p>
    <w:p w14:paraId="7B3460C4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0B58AB">
        <w:rPr>
          <w:rFonts w:ascii="Times New Roman" w:hAnsi="Times New Roman" w:cs="Times New Roman"/>
          <w:sz w:val="28"/>
          <w:szCs w:val="28"/>
        </w:rPr>
        <w:t>сверх высокочастотные</w:t>
      </w:r>
    </w:p>
    <w:p w14:paraId="23713DE9" w14:textId="3D568C6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49163E" w:rsidRPr="000F74FE">
        <w:rPr>
          <w:rFonts w:ascii="Times New Roman" w:hAnsi="Times New Roman" w:cs="Times New Roman"/>
          <w:sz w:val="28"/>
          <w:szCs w:val="28"/>
        </w:rPr>
        <w:t>за счет преломление в ионосфере</w:t>
      </w:r>
    </w:p>
    <w:p w14:paraId="4A60CD1D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EA9B796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олны не отражаю</w:t>
      </w:r>
      <w:r>
        <w:rPr>
          <w:rFonts w:ascii="Times New Roman" w:hAnsi="Times New Roman" w:cs="Times New Roman"/>
          <w:b/>
          <w:bCs/>
          <w:sz w:val="28"/>
          <w:szCs w:val="28"/>
        </w:rPr>
        <w:t>щие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ся от ионосферы</w:t>
      </w:r>
    </w:p>
    <w:p w14:paraId="4FF4DE77" w14:textId="3BE6AF25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короткие волны</w:t>
      </w:r>
    </w:p>
    <w:p w14:paraId="0007678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все начиная с метровых волн</w:t>
      </w:r>
    </w:p>
    <w:p w14:paraId="371A8566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длинные волны</w:t>
      </w:r>
    </w:p>
    <w:p w14:paraId="0F7C631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сверх длинные волны</w:t>
      </w:r>
    </w:p>
    <w:p w14:paraId="31F31478" w14:textId="27DBF22F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63E" w:rsidRPr="000F74FE">
        <w:rPr>
          <w:rFonts w:ascii="Times New Roman" w:hAnsi="Times New Roman" w:cs="Times New Roman"/>
          <w:sz w:val="28"/>
          <w:szCs w:val="28"/>
        </w:rPr>
        <w:t>укв</w:t>
      </w:r>
      <w:proofErr w:type="spellEnd"/>
    </w:p>
    <w:p w14:paraId="55651DA1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32E81C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4A1E7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11. Надежная связь УКВ </w:t>
      </w:r>
    </w:p>
    <w:p w14:paraId="6033FE1F" w14:textId="20A4A9FA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отражением от тропосферы</w:t>
      </w:r>
    </w:p>
    <w:p w14:paraId="45A8D7FC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50 км</w:t>
      </w:r>
    </w:p>
    <w:p w14:paraId="7972A786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lastRenderedPageBreak/>
        <w:t>С) отражением от ионосферы</w:t>
      </w:r>
    </w:p>
    <w:p w14:paraId="3E91BCBC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70 км</w:t>
      </w:r>
    </w:p>
    <w:p w14:paraId="78025847" w14:textId="4FD45A9A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49163E" w:rsidRPr="000F74FE">
        <w:rPr>
          <w:rFonts w:ascii="Times New Roman" w:hAnsi="Times New Roman" w:cs="Times New Roman"/>
          <w:sz w:val="28"/>
          <w:szCs w:val="28"/>
        </w:rPr>
        <w:t>прямой видимости</w:t>
      </w:r>
    </w:p>
    <w:p w14:paraId="0D018FC9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FF5CC64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EDEE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альность в УКВ диапазоне можно </w:t>
      </w:r>
      <w:proofErr w:type="gramStart"/>
      <w:r w:rsidRPr="000B58AB">
        <w:rPr>
          <w:rFonts w:ascii="Times New Roman" w:hAnsi="Times New Roman" w:cs="Times New Roman"/>
          <w:b/>
          <w:bCs/>
          <w:sz w:val="28"/>
          <w:szCs w:val="28"/>
        </w:rPr>
        <w:t>полагать  если</w:t>
      </w:r>
      <w:proofErr w:type="gramEnd"/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AA6E88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использовать метеорный след</w:t>
      </w:r>
    </w:p>
    <w:p w14:paraId="135F21BD" w14:textId="719973C5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1500 км</w:t>
      </w:r>
    </w:p>
    <w:p w14:paraId="439E0A54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1000км и более</w:t>
      </w:r>
    </w:p>
    <w:p w14:paraId="20FF1AF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2000 км</w:t>
      </w:r>
    </w:p>
    <w:p w14:paraId="75BA8FDB" w14:textId="26FB52FD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49163E" w:rsidRPr="000F74FE">
        <w:rPr>
          <w:rFonts w:ascii="Times New Roman" w:hAnsi="Times New Roman" w:cs="Times New Roman"/>
          <w:sz w:val="28"/>
          <w:szCs w:val="28"/>
        </w:rPr>
        <w:t>1000 км</w:t>
      </w:r>
    </w:p>
    <w:p w14:paraId="112DB6C1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  1500</w:t>
      </w:r>
      <w:proofErr w:type="gramEnd"/>
      <w:r w:rsidRPr="000B58AB">
        <w:rPr>
          <w:rFonts w:ascii="Times New Roman" w:hAnsi="Times New Roman" w:cs="Times New Roman"/>
          <w:sz w:val="28"/>
          <w:szCs w:val="28"/>
        </w:rPr>
        <w:t xml:space="preserve"> км и более</w:t>
      </w:r>
    </w:p>
    <w:p w14:paraId="21C8B6B3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18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C15A76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4D57E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13. Чем выше </w:t>
      </w:r>
      <w:proofErr w:type="gramStart"/>
      <w:r w:rsidRPr="000B58AB">
        <w:rPr>
          <w:rFonts w:ascii="Times New Roman" w:hAnsi="Times New Roman" w:cs="Times New Roman"/>
          <w:b/>
          <w:bCs/>
          <w:sz w:val="28"/>
          <w:szCs w:val="28"/>
        </w:rPr>
        <w:t>частота</w:t>
      </w:r>
      <w:proofErr w:type="gramEnd"/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тем …</w:t>
      </w:r>
    </w:p>
    <w:p w14:paraId="7B3F14E4" w14:textId="6CA4536B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тем мощность лучше</w:t>
      </w:r>
    </w:p>
    <w:p w14:paraId="3E117207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больше число станции могут работать без помех</w:t>
      </w:r>
    </w:p>
    <w:p w14:paraId="3E50527B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тем усиление лучше</w:t>
      </w:r>
    </w:p>
    <w:p w14:paraId="2A790DA7" w14:textId="71733AD1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49163E" w:rsidRPr="000F74FE">
        <w:rPr>
          <w:rFonts w:ascii="Times New Roman" w:hAnsi="Times New Roman" w:cs="Times New Roman"/>
          <w:sz w:val="28"/>
          <w:szCs w:val="28"/>
        </w:rPr>
        <w:t>меньше тесноты в эфире</w:t>
      </w:r>
    </w:p>
    <w:p w14:paraId="010D98C3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тем разнообразней связь</w:t>
      </w:r>
    </w:p>
    <w:p w14:paraId="01AA2332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19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714EB0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9B49C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инамическ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диапазон</w:t>
      </w:r>
      <w:r>
        <w:rPr>
          <w:rFonts w:ascii="Times New Roman" w:hAnsi="Times New Roman" w:cs="Times New Roman"/>
          <w:b/>
          <w:bCs/>
          <w:sz w:val="28"/>
          <w:szCs w:val="28"/>
        </w:rPr>
        <w:t>ом называется</w:t>
      </w:r>
    </w:p>
    <w:p w14:paraId="55E2AB66" w14:textId="77777777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А) отношение максимальной мощности к минимальной</w:t>
      </w:r>
    </w:p>
    <w:p w14:paraId="73D64317" w14:textId="0956E2AA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В) </w:t>
      </w:r>
      <w:r w:rsidR="0049163E" w:rsidRPr="000B58AB">
        <w:rPr>
          <w:rFonts w:ascii="Times New Roman" w:hAnsi="Times New Roman" w:cs="Times New Roman"/>
          <w:sz w:val="28"/>
          <w:szCs w:val="28"/>
        </w:rPr>
        <w:t>отношение пиковой мощности к максимальной</w:t>
      </w:r>
    </w:p>
    <w:p w14:paraId="7DD8BDCA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отношение максимальной мощности к средней</w:t>
      </w:r>
    </w:p>
    <w:p w14:paraId="7EF5F912" w14:textId="632E7BF9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49163E" w:rsidRPr="000F74FE">
        <w:rPr>
          <w:rFonts w:ascii="Times New Roman" w:hAnsi="Times New Roman" w:cs="Times New Roman"/>
          <w:sz w:val="28"/>
          <w:szCs w:val="28"/>
        </w:rPr>
        <w:t>отношение пиковой мощности к пороговой</w:t>
      </w:r>
    </w:p>
    <w:p w14:paraId="3D613022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отношение максимальной мощности к усредненной</w:t>
      </w:r>
    </w:p>
    <w:p w14:paraId="54806749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D073AAD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2F2E9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15. Модуляции</w:t>
      </w:r>
    </w:p>
    <w:p w14:paraId="640DBC58" w14:textId="330C53A0" w:rsidR="00017169" w:rsidRPr="000F74FE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 xml:space="preserve">А) </w:t>
      </w:r>
      <w:r w:rsidR="0049163E" w:rsidRPr="000B58AB">
        <w:rPr>
          <w:rFonts w:ascii="Times New Roman" w:hAnsi="Times New Roman" w:cs="Times New Roman"/>
          <w:sz w:val="28"/>
          <w:szCs w:val="28"/>
        </w:rPr>
        <w:t>к</w:t>
      </w:r>
      <w:r w:rsidR="0049163E">
        <w:rPr>
          <w:rFonts w:ascii="Times New Roman" w:hAnsi="Times New Roman" w:cs="Times New Roman"/>
          <w:sz w:val="28"/>
          <w:szCs w:val="28"/>
        </w:rPr>
        <w:t>омплексно сдвиг и усиление</w:t>
      </w:r>
    </w:p>
    <w:p w14:paraId="7DFF64CA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FE">
        <w:rPr>
          <w:rFonts w:ascii="Times New Roman" w:hAnsi="Times New Roman" w:cs="Times New Roman"/>
          <w:sz w:val="28"/>
          <w:szCs w:val="28"/>
        </w:rPr>
        <w:t>В) передвинуть спектр сигнала в область высоких частот</w:t>
      </w:r>
    </w:p>
    <w:p w14:paraId="49CA9E01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 xml:space="preserve">перенос усиления в область максимального </w:t>
      </w:r>
      <w:r w:rsidRPr="000B58AB">
        <w:rPr>
          <w:rFonts w:ascii="Times New Roman" w:hAnsi="Times New Roman" w:cs="Times New Roman"/>
          <w:sz w:val="28"/>
          <w:szCs w:val="28"/>
        </w:rPr>
        <w:t>усилени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D1C79AE" w14:textId="77777777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передвинуть спектр сигнала в область </w:t>
      </w:r>
      <w:r w:rsidRPr="000B58AB">
        <w:rPr>
          <w:rFonts w:ascii="Times New Roman" w:hAnsi="Times New Roman" w:cs="Times New Roman"/>
          <w:sz w:val="28"/>
          <w:szCs w:val="28"/>
        </w:rPr>
        <w:t>маскировк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87508F0" w14:textId="233B3FD3" w:rsidR="00017169" w:rsidRPr="000B58AB" w:rsidRDefault="00017169" w:rsidP="0001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49163E" w:rsidRPr="000F74FE">
        <w:rPr>
          <w:rFonts w:ascii="Times New Roman" w:hAnsi="Times New Roman" w:cs="Times New Roman"/>
          <w:sz w:val="28"/>
          <w:szCs w:val="28"/>
        </w:rPr>
        <w:t>перенос спектр сигнала в область высоких частот</w:t>
      </w:r>
    </w:p>
    <w:p w14:paraId="4CE4BB6C" w14:textId="77777777" w:rsidR="00017169" w:rsidRPr="000B58AB" w:rsidRDefault="00017169" w:rsidP="00017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EA0DCCC" w14:textId="77777777" w:rsidR="00424414" w:rsidRDefault="00424414"/>
    <w:sectPr w:rsidR="0042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14"/>
    <w:rsid w:val="00017169"/>
    <w:rsid w:val="000F74FE"/>
    <w:rsid w:val="002D2A8E"/>
    <w:rsid w:val="003375D4"/>
    <w:rsid w:val="003B04BA"/>
    <w:rsid w:val="003F16A1"/>
    <w:rsid w:val="00424414"/>
    <w:rsid w:val="0049163E"/>
    <w:rsid w:val="00B03420"/>
    <w:rsid w:val="00B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F8E3"/>
  <w15:chartTrackingRefBased/>
  <w15:docId w15:val="{1E5F1E5C-0CEE-4D3E-BE32-65B5519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4</cp:revision>
  <dcterms:created xsi:type="dcterms:W3CDTF">2022-09-29T04:43:00Z</dcterms:created>
  <dcterms:modified xsi:type="dcterms:W3CDTF">2022-09-29T04:51:00Z</dcterms:modified>
</cp:coreProperties>
</file>